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A3A67" w14:textId="77777777" w:rsidR="005950F3" w:rsidRDefault="00000000">
      <w:pPr>
        <w:widowControl/>
        <w:spacing w:after="60"/>
        <w:rPr>
          <w:rFonts w:ascii="Times New Roman" w:eastAsia="黑体" w:hAnsi="Times New Roman" w:cs="Times New Roman"/>
          <w:kern w:val="1"/>
          <w:sz w:val="22"/>
        </w:rPr>
      </w:pPr>
      <w:r>
        <w:rPr>
          <w:rFonts w:ascii="Times New Roman" w:eastAsia="黑体" w:hAnsi="Times New Roman" w:cs="Times New Roman"/>
          <w:b/>
          <w:kern w:val="1"/>
          <w:sz w:val="22"/>
        </w:rPr>
        <w:t>Supplementary</w:t>
      </w:r>
      <w:r>
        <w:rPr>
          <w:rFonts w:ascii="Times New Roman" w:eastAsia="黑体" w:hAnsi="Times New Roman" w:cs="Times New Roman" w:hint="eastAsia"/>
          <w:b/>
          <w:kern w:val="1"/>
          <w:sz w:val="22"/>
        </w:rPr>
        <w:t xml:space="preserve"> Figure</w:t>
      </w:r>
      <w:r>
        <w:rPr>
          <w:rFonts w:ascii="Times New Roman" w:eastAsia="黑体" w:hAnsi="Times New Roman" w:cs="Times New Roman"/>
          <w:b/>
          <w:kern w:val="1"/>
          <w:sz w:val="22"/>
        </w:rPr>
        <w:t xml:space="preserve"> 1</w:t>
      </w:r>
      <w:r>
        <w:rPr>
          <w:rFonts w:ascii="Times New Roman" w:eastAsia="黑体" w:hAnsi="Times New Roman" w:cs="Times New Roman" w:hint="eastAsia"/>
          <w:b/>
          <w:kern w:val="1"/>
          <w:sz w:val="22"/>
        </w:rPr>
        <w:t xml:space="preserve">: </w:t>
      </w:r>
      <w:r>
        <w:rPr>
          <w:rFonts w:ascii="Times New Roman" w:eastAsia="黑体" w:hAnsi="Times New Roman" w:cs="Times New Roman"/>
          <w:kern w:val="1"/>
          <w:sz w:val="22"/>
        </w:rPr>
        <w:t xml:space="preserve">The chromosomal location of the </w:t>
      </w:r>
      <w:r>
        <w:rPr>
          <w:rFonts w:ascii="Times New Roman" w:eastAsia="黑体" w:hAnsi="Times New Roman" w:cs="Times New Roman"/>
          <w:i/>
          <w:kern w:val="1"/>
          <w:sz w:val="22"/>
        </w:rPr>
        <w:t xml:space="preserve">L. </w:t>
      </w:r>
      <w:proofErr w:type="spellStart"/>
      <w:r>
        <w:rPr>
          <w:rFonts w:ascii="Times New Roman" w:eastAsia="黑体" w:hAnsi="Times New Roman" w:cs="Times New Roman"/>
          <w:i/>
          <w:kern w:val="1"/>
          <w:sz w:val="22"/>
        </w:rPr>
        <w:t>chinense</w:t>
      </w:r>
      <w:proofErr w:type="spellEnd"/>
      <w:r>
        <w:rPr>
          <w:rFonts w:ascii="Times New Roman" w:eastAsia="黑体" w:hAnsi="Times New Roman" w:cs="Times New Roman"/>
          <w:i/>
          <w:kern w:val="1"/>
          <w:sz w:val="22"/>
        </w:rPr>
        <w:t xml:space="preserve"> CAMTA</w:t>
      </w:r>
      <w:r>
        <w:rPr>
          <w:rFonts w:ascii="Times New Roman" w:eastAsia="黑体" w:hAnsi="Times New Roman" w:cs="Times New Roman" w:hint="eastAsia"/>
          <w:kern w:val="1"/>
          <w:sz w:val="22"/>
        </w:rPr>
        <w:t xml:space="preserve"> </w:t>
      </w:r>
      <w:r>
        <w:rPr>
          <w:rFonts w:ascii="Times New Roman" w:eastAsia="黑体" w:hAnsi="Times New Roman" w:cs="Times New Roman"/>
          <w:kern w:val="1"/>
          <w:sz w:val="22"/>
        </w:rPr>
        <w:t>genes</w:t>
      </w:r>
      <w:r>
        <w:rPr>
          <w:rFonts w:ascii="Times New Roman" w:eastAsia="黑体" w:hAnsi="Times New Roman" w:cs="Times New Roman" w:hint="eastAsia"/>
          <w:kern w:val="1"/>
          <w:sz w:val="22"/>
        </w:rPr>
        <w:t xml:space="preserve"> </w:t>
      </w:r>
      <w:r>
        <w:rPr>
          <w:rFonts w:ascii="Times New Roman" w:eastAsia="黑体" w:hAnsi="Times New Roman" w:cs="Times New Roman"/>
          <w:kern w:val="1"/>
          <w:sz w:val="22"/>
        </w:rPr>
        <w:t xml:space="preserve">and motif analysis. </w:t>
      </w:r>
      <w:bookmarkStart w:id="0" w:name="_Hlk153116605"/>
    </w:p>
    <w:p w14:paraId="27A91245" w14:textId="149BFC6F" w:rsidR="005950F3" w:rsidRDefault="00000000" w:rsidP="00E33246">
      <w:pPr>
        <w:widowControl/>
        <w:spacing w:after="60"/>
        <w:rPr>
          <w:rFonts w:ascii="Times New Roman" w:eastAsia="黑体" w:hAnsi="Times New Roman" w:cs="Times New Roman"/>
          <w:kern w:val="1"/>
          <w:sz w:val="22"/>
        </w:rPr>
      </w:pPr>
      <w:r>
        <w:rPr>
          <w:rFonts w:ascii="Times New Roman" w:eastAsia="黑体" w:hAnsi="Times New Roman" w:cs="Times New Roman"/>
          <w:kern w:val="1"/>
          <w:sz w:val="22"/>
        </w:rPr>
        <w:t>A. Motif diagram of the CAMTA gene</w:t>
      </w:r>
      <w:r>
        <w:rPr>
          <w:rFonts w:ascii="Times New Roman" w:eastAsia="黑体" w:hAnsi="Times New Roman" w:cs="Times New Roman" w:hint="eastAsia"/>
          <w:kern w:val="1"/>
          <w:sz w:val="22"/>
        </w:rPr>
        <w:t>s</w:t>
      </w:r>
      <w:r>
        <w:rPr>
          <w:rFonts w:ascii="Times New Roman" w:eastAsia="黑体" w:hAnsi="Times New Roman" w:cs="Times New Roman"/>
          <w:kern w:val="1"/>
          <w:sz w:val="22"/>
        </w:rPr>
        <w:t xml:space="preserve"> in </w:t>
      </w:r>
      <w:r>
        <w:rPr>
          <w:rFonts w:ascii="Times New Roman" w:eastAsia="宋体" w:hAnsi="Times New Roman" w:cs="Times New Roman"/>
          <w:i/>
          <w:kern w:val="1"/>
          <w:sz w:val="22"/>
          <w:szCs w:val="21"/>
        </w:rPr>
        <w:t xml:space="preserve">L. </w:t>
      </w:r>
      <w:proofErr w:type="spellStart"/>
      <w:r>
        <w:rPr>
          <w:rFonts w:ascii="Times New Roman" w:eastAsia="宋体" w:hAnsi="Times New Roman" w:cs="Times New Roman"/>
          <w:i/>
          <w:kern w:val="1"/>
          <w:sz w:val="22"/>
          <w:szCs w:val="21"/>
        </w:rPr>
        <w:t>chinense</w:t>
      </w:r>
      <w:proofErr w:type="spellEnd"/>
      <w:r>
        <w:rPr>
          <w:rFonts w:ascii="Times New Roman" w:eastAsia="黑体" w:hAnsi="Times New Roman" w:cs="Times New Roman"/>
          <w:kern w:val="1"/>
          <w:sz w:val="22"/>
        </w:rPr>
        <w:t>; B. Chromosomal location diagram of the CAMTA gene</w:t>
      </w:r>
      <w:r>
        <w:rPr>
          <w:rFonts w:ascii="Times New Roman" w:eastAsia="黑体" w:hAnsi="Times New Roman" w:cs="Times New Roman" w:hint="eastAsia"/>
          <w:kern w:val="1"/>
          <w:sz w:val="22"/>
        </w:rPr>
        <w:t>s</w:t>
      </w:r>
      <w:r>
        <w:rPr>
          <w:rFonts w:ascii="Times New Roman" w:eastAsia="黑体" w:hAnsi="Times New Roman" w:cs="Times New Roman"/>
          <w:kern w:val="1"/>
          <w:sz w:val="22"/>
        </w:rPr>
        <w:t xml:space="preserve"> in </w:t>
      </w:r>
      <w:r>
        <w:rPr>
          <w:rFonts w:ascii="Times New Roman" w:eastAsia="宋体" w:hAnsi="Times New Roman" w:cs="Times New Roman"/>
          <w:i/>
          <w:kern w:val="1"/>
          <w:sz w:val="22"/>
          <w:szCs w:val="21"/>
        </w:rPr>
        <w:t xml:space="preserve">L. </w:t>
      </w:r>
      <w:proofErr w:type="spellStart"/>
      <w:r>
        <w:rPr>
          <w:rFonts w:ascii="Times New Roman" w:eastAsia="宋体" w:hAnsi="Times New Roman" w:cs="Times New Roman"/>
          <w:i/>
          <w:kern w:val="1"/>
          <w:sz w:val="22"/>
          <w:szCs w:val="21"/>
        </w:rPr>
        <w:t>chinense</w:t>
      </w:r>
      <w:proofErr w:type="spellEnd"/>
      <w:r>
        <w:rPr>
          <w:rFonts w:ascii="Times New Roman" w:eastAsia="黑体" w:hAnsi="Times New Roman" w:cs="Times New Roman"/>
          <w:kern w:val="1"/>
          <w:sz w:val="22"/>
        </w:rPr>
        <w:t>.</w:t>
      </w:r>
      <w:bookmarkEnd w:id="0"/>
    </w:p>
    <w:p w14:paraId="0B78621B" w14:textId="77777777" w:rsidR="000A69DD" w:rsidRDefault="000A69DD" w:rsidP="00E33246">
      <w:pPr>
        <w:widowControl/>
        <w:spacing w:after="60"/>
        <w:rPr>
          <w:rFonts w:ascii="Times New Roman" w:eastAsia="宋体" w:hAnsi="Times New Roman" w:cs="Times New Roman"/>
          <w:kern w:val="0"/>
          <w:sz w:val="22"/>
          <w:szCs w:val="20"/>
        </w:rPr>
      </w:pPr>
    </w:p>
    <w:p w14:paraId="607C9074" w14:textId="2ABFA99A" w:rsidR="005950F3" w:rsidRDefault="00000000" w:rsidP="00E33246">
      <w:pPr>
        <w:widowControl/>
        <w:spacing w:after="60"/>
        <w:rPr>
          <w:rFonts w:ascii="Times New Roman" w:eastAsia="宋体" w:hAnsi="Times New Roman" w:cs="Times New Roman"/>
          <w:iCs/>
          <w:kern w:val="0"/>
          <w:sz w:val="22"/>
          <w:szCs w:val="20"/>
        </w:rPr>
      </w:pPr>
      <w:r>
        <w:rPr>
          <w:rFonts w:ascii="Times New Roman" w:eastAsia="宋体" w:hAnsi="Times New Roman" w:cs="Times New Roman"/>
          <w:b/>
          <w:kern w:val="0"/>
          <w:sz w:val="22"/>
          <w:szCs w:val="20"/>
        </w:rPr>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 xml:space="preserve">igure </w:t>
      </w:r>
      <w:r>
        <w:rPr>
          <w:rFonts w:ascii="Times New Roman" w:eastAsia="宋体" w:hAnsi="Times New Roman" w:cs="Times New Roman" w:hint="eastAsia"/>
          <w:b/>
          <w:kern w:val="0"/>
          <w:sz w:val="22"/>
          <w:szCs w:val="20"/>
        </w:rPr>
        <w:t>2</w:t>
      </w:r>
      <w:r>
        <w:rPr>
          <w:rFonts w:ascii="Times New Roman" w:eastAsia="宋体" w:hAnsi="Times New Roman" w:cs="Times New Roman"/>
          <w:b/>
          <w:kern w:val="0"/>
          <w:sz w:val="22"/>
          <w:szCs w:val="20"/>
        </w:rPr>
        <w:t>:</w:t>
      </w:r>
      <w:r>
        <w:rPr>
          <w:rFonts w:ascii="Times New Roman" w:eastAsia="宋体" w:hAnsi="Times New Roman" w:cs="Times New Roman" w:hint="eastAsia"/>
          <w:b/>
          <w:kern w:val="0"/>
          <w:sz w:val="22"/>
          <w:szCs w:val="20"/>
        </w:rPr>
        <w:t xml:space="preserve"> </w:t>
      </w:r>
      <w:r>
        <w:rPr>
          <w:rFonts w:ascii="Times New Roman" w:eastAsia="宋体" w:hAnsi="Times New Roman" w:cs="Times New Roman"/>
          <w:kern w:val="0"/>
          <w:sz w:val="22"/>
          <w:szCs w:val="20"/>
        </w:rPr>
        <w:t xml:space="preserve">Distribution of cis-acting elements in the </w:t>
      </w:r>
      <w:r>
        <w:rPr>
          <w:rFonts w:ascii="Times New Roman" w:eastAsia="宋体" w:hAnsi="Times New Roman" w:cs="Times New Roman"/>
          <w:i/>
          <w:kern w:val="0"/>
          <w:sz w:val="22"/>
          <w:szCs w:val="20"/>
        </w:rPr>
        <w:t>CAMTA</w:t>
      </w:r>
      <w:r>
        <w:rPr>
          <w:rFonts w:ascii="Times New Roman" w:eastAsia="宋体" w:hAnsi="Times New Roman" w:cs="Times New Roman"/>
          <w:kern w:val="0"/>
          <w:sz w:val="22"/>
          <w:szCs w:val="20"/>
        </w:rPr>
        <w:t xml:space="preserve"> gene</w:t>
      </w:r>
      <w:r>
        <w:rPr>
          <w:rFonts w:ascii="Times New Roman" w:eastAsia="宋体" w:hAnsi="Times New Roman" w:cs="Times New Roman" w:hint="eastAsia"/>
          <w:kern w:val="0"/>
          <w:sz w:val="22"/>
          <w:szCs w:val="20"/>
        </w:rPr>
        <w:t>s</w:t>
      </w:r>
      <w:r>
        <w:rPr>
          <w:rFonts w:ascii="Times New Roman" w:eastAsia="宋体" w:hAnsi="Times New Roman" w:cs="Times New Roman"/>
          <w:kern w:val="0"/>
          <w:sz w:val="22"/>
          <w:szCs w:val="20"/>
        </w:rPr>
        <w:t xml:space="preserve"> of </w:t>
      </w:r>
      <w:r>
        <w:rPr>
          <w:rFonts w:ascii="Times New Roman" w:eastAsia="宋体" w:hAnsi="Times New Roman" w:cs="Times New Roman"/>
          <w:i/>
          <w:kern w:val="0"/>
          <w:sz w:val="22"/>
          <w:szCs w:val="20"/>
        </w:rPr>
        <w:t xml:space="preserve">L. </w:t>
      </w:r>
      <w:proofErr w:type="spellStart"/>
      <w:r>
        <w:rPr>
          <w:rFonts w:ascii="Times New Roman" w:eastAsia="宋体" w:hAnsi="Times New Roman" w:cs="Times New Roman"/>
          <w:i/>
          <w:kern w:val="0"/>
          <w:sz w:val="22"/>
          <w:szCs w:val="20"/>
        </w:rPr>
        <w:t>chinense</w:t>
      </w:r>
      <w:proofErr w:type="spellEnd"/>
      <w:r>
        <w:rPr>
          <w:rFonts w:ascii="Times New Roman" w:eastAsia="宋体" w:hAnsi="Times New Roman" w:cs="Times New Roman"/>
          <w:iCs/>
          <w:kern w:val="0"/>
          <w:sz w:val="22"/>
          <w:szCs w:val="20"/>
        </w:rPr>
        <w:t xml:space="preserve">. </w:t>
      </w:r>
    </w:p>
    <w:p w14:paraId="552B0C04" w14:textId="77777777" w:rsidR="000A69DD" w:rsidRDefault="000A69DD" w:rsidP="00E33246">
      <w:pPr>
        <w:widowControl/>
        <w:spacing w:after="60"/>
        <w:rPr>
          <w:rFonts w:ascii="Times New Roman" w:eastAsia="宋体" w:hAnsi="Times New Roman" w:cs="Times New Roman"/>
          <w:kern w:val="0"/>
          <w:sz w:val="22"/>
          <w:szCs w:val="20"/>
        </w:rPr>
      </w:pPr>
    </w:p>
    <w:p w14:paraId="1D1DAA8D" w14:textId="73D1D8C0" w:rsidR="005950F3" w:rsidRDefault="00000000">
      <w:pPr>
        <w:widowControl/>
        <w:spacing w:after="60"/>
        <w:rPr>
          <w:rFonts w:ascii="Times New Roman" w:eastAsia="黑体" w:hAnsi="Times New Roman" w:cs="Times New Roman"/>
          <w:kern w:val="1"/>
          <w:sz w:val="22"/>
        </w:rPr>
      </w:pPr>
      <w:r>
        <w:rPr>
          <w:rFonts w:ascii="Times New Roman" w:eastAsia="宋体" w:hAnsi="Times New Roman" w:cs="Times New Roman"/>
          <w:b/>
          <w:kern w:val="0"/>
          <w:sz w:val="22"/>
          <w:szCs w:val="20"/>
        </w:rPr>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 xml:space="preserve">igure </w:t>
      </w:r>
      <w:r>
        <w:rPr>
          <w:rFonts w:ascii="Times New Roman" w:eastAsia="宋体" w:hAnsi="Times New Roman" w:cs="Times New Roman" w:hint="eastAsia"/>
          <w:b/>
          <w:kern w:val="0"/>
          <w:sz w:val="22"/>
          <w:szCs w:val="20"/>
        </w:rPr>
        <w:t xml:space="preserve">3: </w:t>
      </w:r>
      <w:r>
        <w:rPr>
          <w:rFonts w:ascii="Times New Roman" w:eastAsia="宋体" w:hAnsi="Times New Roman" w:cs="Times New Roman"/>
          <w:kern w:val="0"/>
          <w:sz w:val="22"/>
          <w:szCs w:val="20"/>
        </w:rPr>
        <w:t>Venn diagram of differentially expressed genes under abiotic stress</w:t>
      </w:r>
      <w:r w:rsidR="00E33246">
        <w:rPr>
          <w:rFonts w:ascii="Times New Roman" w:eastAsia="宋体" w:hAnsi="Times New Roman" w:cs="Times New Roman" w:hint="eastAsia"/>
          <w:kern w:val="0"/>
          <w:sz w:val="22"/>
          <w:szCs w:val="20"/>
        </w:rPr>
        <w:t xml:space="preserve"> </w:t>
      </w:r>
      <w:r>
        <w:rPr>
          <w:rFonts w:ascii="Times New Roman" w:eastAsia="宋体" w:hAnsi="Times New Roman" w:cs="Times New Roman"/>
          <w:i/>
          <w:kern w:val="0"/>
          <w:sz w:val="22"/>
          <w:szCs w:val="20"/>
        </w:rPr>
        <w:t>L</w:t>
      </w:r>
      <w:r>
        <w:rPr>
          <w:rFonts w:ascii="Times New Roman" w:eastAsia="宋体" w:hAnsi="Times New Roman" w:cs="Times New Roman" w:hint="eastAsia"/>
          <w:i/>
          <w:kern w:val="0"/>
          <w:sz w:val="22"/>
          <w:szCs w:val="20"/>
        </w:rPr>
        <w:t xml:space="preserve">. </w:t>
      </w:r>
      <w:proofErr w:type="spellStart"/>
      <w:r>
        <w:rPr>
          <w:rFonts w:ascii="Times New Roman" w:eastAsia="宋体" w:hAnsi="Times New Roman" w:cs="Times New Roman"/>
          <w:i/>
          <w:kern w:val="0"/>
          <w:sz w:val="22"/>
          <w:szCs w:val="20"/>
        </w:rPr>
        <w:t>chinense</w:t>
      </w:r>
      <w:proofErr w:type="spellEnd"/>
      <w:r>
        <w:rPr>
          <w:rFonts w:ascii="Times New Roman" w:eastAsia="宋体" w:hAnsi="Times New Roman" w:cs="Times New Roman"/>
          <w:kern w:val="0"/>
          <w:sz w:val="22"/>
          <w:szCs w:val="20"/>
        </w:rPr>
        <w:t xml:space="preserve"> under drought stress, heat stress, and cold stress at different time points.</w:t>
      </w:r>
      <w:r>
        <w:rPr>
          <w:rFonts w:ascii="Times New Roman" w:eastAsia="黑体" w:hAnsi="Times New Roman" w:cs="Times New Roman"/>
          <w:kern w:val="1"/>
          <w:sz w:val="22"/>
        </w:rPr>
        <w:t xml:space="preserve"> </w:t>
      </w:r>
    </w:p>
    <w:p w14:paraId="06AFDE3A" w14:textId="77777777" w:rsidR="000A69DD" w:rsidRPr="00E33246" w:rsidRDefault="000A69DD">
      <w:pPr>
        <w:widowControl/>
        <w:spacing w:after="60"/>
        <w:rPr>
          <w:rFonts w:ascii="Times New Roman" w:eastAsia="宋体" w:hAnsi="Times New Roman" w:cs="Times New Roman"/>
          <w:kern w:val="0"/>
          <w:sz w:val="22"/>
          <w:szCs w:val="20"/>
        </w:rPr>
      </w:pPr>
    </w:p>
    <w:p w14:paraId="444E285A" w14:textId="1AB835FB" w:rsidR="000A69DD" w:rsidRDefault="00000000" w:rsidP="00E33246">
      <w:pPr>
        <w:widowControl/>
        <w:spacing w:after="60"/>
        <w:rPr>
          <w:rFonts w:ascii="Times New Roman" w:eastAsia="宋体" w:hAnsi="Times New Roman" w:cs="Times New Roman"/>
          <w:kern w:val="0"/>
          <w:sz w:val="22"/>
          <w:szCs w:val="20"/>
        </w:rPr>
      </w:pPr>
      <w:r>
        <w:rPr>
          <w:rFonts w:ascii="Times New Roman" w:eastAsia="宋体" w:hAnsi="Times New Roman" w:cs="Times New Roman"/>
          <w:b/>
          <w:kern w:val="0"/>
          <w:sz w:val="22"/>
          <w:szCs w:val="20"/>
        </w:rPr>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igure</w:t>
      </w:r>
      <w:r>
        <w:rPr>
          <w:rFonts w:ascii="Times New Roman" w:eastAsia="宋体" w:hAnsi="Times New Roman" w:cs="Times New Roman" w:hint="eastAsia"/>
          <w:b/>
          <w:kern w:val="0"/>
          <w:sz w:val="22"/>
          <w:szCs w:val="20"/>
        </w:rPr>
        <w:t xml:space="preserve"> 4: </w:t>
      </w:r>
      <w:r>
        <w:rPr>
          <w:rFonts w:ascii="Times New Roman" w:eastAsia="宋体" w:hAnsi="Times New Roman" w:cs="Times New Roman"/>
          <w:kern w:val="0"/>
          <w:sz w:val="22"/>
          <w:szCs w:val="20"/>
        </w:rPr>
        <w:t>Heatmap of differentially expressed genes co-expressed with</w:t>
      </w:r>
      <w:r>
        <w:rPr>
          <w:rFonts w:ascii="Times New Roman" w:eastAsia="宋体" w:hAnsi="Times New Roman" w:cs="Times New Roman" w:hint="eastAsia"/>
          <w:kern w:val="0"/>
          <w:sz w:val="22"/>
          <w:szCs w:val="20"/>
        </w:rPr>
        <w:t xml:space="preserve"> </w:t>
      </w:r>
      <w:r>
        <w:rPr>
          <w:rFonts w:ascii="Times New Roman" w:eastAsia="宋体" w:hAnsi="Times New Roman" w:cs="Times New Roman"/>
          <w:i/>
          <w:kern w:val="0"/>
          <w:sz w:val="22"/>
          <w:szCs w:val="20"/>
        </w:rPr>
        <w:t xml:space="preserve">L. </w:t>
      </w:r>
      <w:proofErr w:type="spellStart"/>
      <w:r>
        <w:rPr>
          <w:rFonts w:ascii="Times New Roman" w:eastAsia="宋体" w:hAnsi="Times New Roman" w:cs="Times New Roman"/>
          <w:i/>
          <w:kern w:val="0"/>
          <w:sz w:val="22"/>
          <w:szCs w:val="20"/>
        </w:rPr>
        <w:t>chinense</w:t>
      </w:r>
      <w:proofErr w:type="spellEnd"/>
      <w:r>
        <w:rPr>
          <w:rFonts w:ascii="Times New Roman" w:eastAsia="宋体" w:hAnsi="Times New Roman" w:cs="Times New Roman"/>
          <w:kern w:val="0"/>
          <w:sz w:val="22"/>
          <w:szCs w:val="20"/>
        </w:rPr>
        <w:t xml:space="preserve"> </w:t>
      </w:r>
      <w:r>
        <w:rPr>
          <w:rFonts w:ascii="Times New Roman" w:eastAsia="宋体" w:hAnsi="Times New Roman" w:cs="Times New Roman"/>
          <w:i/>
          <w:kern w:val="0"/>
          <w:sz w:val="22"/>
          <w:szCs w:val="20"/>
        </w:rPr>
        <w:t>CAMTA</w:t>
      </w:r>
      <w:r>
        <w:rPr>
          <w:rFonts w:ascii="Times New Roman" w:eastAsia="宋体" w:hAnsi="Times New Roman" w:cs="Times New Roman" w:hint="eastAsia"/>
          <w:kern w:val="0"/>
          <w:sz w:val="22"/>
          <w:szCs w:val="20"/>
        </w:rPr>
        <w:t xml:space="preserve"> gene and b</w:t>
      </w:r>
      <w:r>
        <w:rPr>
          <w:rFonts w:ascii="Times New Roman" w:eastAsia="宋体" w:hAnsi="Times New Roman" w:cs="Times New Roman"/>
          <w:kern w:val="0"/>
          <w:sz w:val="22"/>
          <w:szCs w:val="20"/>
        </w:rPr>
        <w:t xml:space="preserve">ar chart showing gene expression changes under abiotic stress in </w:t>
      </w:r>
      <w:r>
        <w:rPr>
          <w:rFonts w:ascii="Times New Roman" w:eastAsia="宋体" w:hAnsi="Times New Roman" w:cs="Times New Roman"/>
          <w:i/>
          <w:kern w:val="0"/>
          <w:sz w:val="22"/>
          <w:szCs w:val="20"/>
        </w:rPr>
        <w:t xml:space="preserve">L. </w:t>
      </w:r>
      <w:proofErr w:type="spellStart"/>
      <w:r>
        <w:rPr>
          <w:rFonts w:ascii="Times New Roman" w:eastAsia="宋体" w:hAnsi="Times New Roman" w:cs="Times New Roman"/>
          <w:i/>
          <w:kern w:val="0"/>
          <w:sz w:val="22"/>
          <w:szCs w:val="20"/>
        </w:rPr>
        <w:t>chinense</w:t>
      </w:r>
      <w:proofErr w:type="spellEnd"/>
      <w:r w:rsidR="004C1162">
        <w:rPr>
          <w:rFonts w:ascii="Times New Roman" w:eastAsia="宋体" w:hAnsi="Times New Roman" w:cs="Times New Roman"/>
          <w:i/>
          <w:kern w:val="0"/>
          <w:sz w:val="22"/>
          <w:szCs w:val="20"/>
        </w:rPr>
        <w:t>.</w:t>
      </w:r>
    </w:p>
    <w:p w14:paraId="7BFB8600" w14:textId="1E47D1F3" w:rsidR="005950F3" w:rsidRDefault="00000000" w:rsidP="00E33246">
      <w:pPr>
        <w:widowControl/>
        <w:spacing w:after="60"/>
        <w:rPr>
          <w:rFonts w:ascii="Times New Roman" w:eastAsia="宋体" w:hAnsi="Times New Roman" w:cs="Times New Roman"/>
          <w:kern w:val="0"/>
          <w:sz w:val="22"/>
          <w:szCs w:val="20"/>
        </w:rPr>
      </w:pPr>
      <w:r>
        <w:rPr>
          <w:rFonts w:ascii="Times New Roman" w:eastAsia="宋体" w:hAnsi="Times New Roman" w:cs="Times New Roman" w:hint="eastAsia"/>
          <w:b/>
          <w:kern w:val="0"/>
          <w:sz w:val="22"/>
          <w:szCs w:val="20"/>
        </w:rPr>
        <w:t>A.</w:t>
      </w:r>
      <w:r>
        <w:rPr>
          <w:rFonts w:ascii="Times New Roman" w:eastAsia="宋体" w:hAnsi="Times New Roman" w:cs="Times New Roman"/>
          <w:b/>
          <w:kern w:val="0"/>
          <w:sz w:val="22"/>
          <w:szCs w:val="20"/>
        </w:rPr>
        <w:t xml:space="preserve"> </w:t>
      </w:r>
      <w:r>
        <w:rPr>
          <w:rFonts w:ascii="Times New Roman" w:eastAsia="宋体" w:hAnsi="Times New Roman" w:cs="Times New Roman"/>
          <w:kern w:val="0"/>
          <w:sz w:val="22"/>
          <w:szCs w:val="20"/>
        </w:rPr>
        <w:t>The heatmap using differentially expressed genes (DEGs) that co-expressed with the</w:t>
      </w:r>
      <w:r>
        <w:rPr>
          <w:rFonts w:ascii="Times New Roman" w:eastAsia="宋体" w:hAnsi="Times New Roman" w:cs="Times New Roman"/>
          <w:i/>
          <w:kern w:val="0"/>
          <w:sz w:val="22"/>
          <w:szCs w:val="20"/>
        </w:rPr>
        <w:t xml:space="preserve"> L. </w:t>
      </w:r>
      <w:proofErr w:type="spellStart"/>
      <w:r>
        <w:rPr>
          <w:rFonts w:ascii="Times New Roman" w:eastAsia="宋体" w:hAnsi="Times New Roman" w:cs="Times New Roman"/>
          <w:i/>
          <w:kern w:val="0"/>
          <w:sz w:val="22"/>
          <w:szCs w:val="20"/>
        </w:rPr>
        <w:t>chinense</w:t>
      </w:r>
      <w:proofErr w:type="spellEnd"/>
      <w:r>
        <w:rPr>
          <w:rFonts w:ascii="Times New Roman" w:eastAsia="宋体" w:hAnsi="Times New Roman" w:cs="Times New Roman"/>
          <w:kern w:val="0"/>
          <w:sz w:val="22"/>
          <w:szCs w:val="20"/>
        </w:rPr>
        <w:t xml:space="preserve"> CAMTA gene</w:t>
      </w:r>
      <w:r>
        <w:rPr>
          <w:rFonts w:ascii="Times New Roman" w:eastAsia="宋体" w:hAnsi="Times New Roman" w:cs="Times New Roman" w:hint="eastAsia"/>
          <w:kern w:val="0"/>
          <w:sz w:val="22"/>
          <w:szCs w:val="20"/>
        </w:rPr>
        <w:t>s</w:t>
      </w:r>
      <w:r>
        <w:rPr>
          <w:rFonts w:ascii="Times New Roman" w:eastAsia="宋体" w:hAnsi="Times New Roman" w:cs="Times New Roman"/>
          <w:kern w:val="0"/>
          <w:sz w:val="22"/>
          <w:szCs w:val="20"/>
        </w:rPr>
        <w:t xml:space="preserve"> under various abiotic stress conditions</w:t>
      </w:r>
      <w:r>
        <w:rPr>
          <w:rFonts w:ascii="Times New Roman" w:eastAsia="宋体" w:hAnsi="Times New Roman" w:cs="Times New Roman" w:hint="eastAsia"/>
          <w:kern w:val="0"/>
          <w:sz w:val="22"/>
          <w:szCs w:val="20"/>
        </w:rPr>
        <w:t xml:space="preserve"> (Pearson &gt; 0.6, P &lt; 0.05). </w:t>
      </w:r>
      <w:r>
        <w:rPr>
          <w:rFonts w:ascii="Times New Roman" w:eastAsia="宋体" w:hAnsi="Times New Roman" w:cs="Times New Roman"/>
          <w:kern w:val="0"/>
          <w:sz w:val="22"/>
          <w:szCs w:val="20"/>
        </w:rPr>
        <w:t>The horizontal axis is labeled with sample names, with increasing shades of red denoting higher expression levels. Additionally, a bar chart illustrates the counts of upregulated DEGs, downregulated DEGs, and transcription factor genes for each comparative analysis. The horizontal axis of the bar chart represents the gene count, while the vertical axis lists the names of the respective comparison groups.</w:t>
      </w:r>
      <w:r>
        <w:rPr>
          <w:rFonts w:ascii="Times New Roman" w:eastAsia="宋体" w:hAnsi="Times New Roman" w:cs="Times New Roman" w:hint="eastAsia"/>
          <w:kern w:val="0"/>
          <w:sz w:val="22"/>
          <w:szCs w:val="20"/>
        </w:rPr>
        <w:t xml:space="preserve"> </w:t>
      </w:r>
      <w:r>
        <w:rPr>
          <w:rFonts w:ascii="Times New Roman" w:eastAsia="宋体" w:hAnsi="Times New Roman" w:cs="Times New Roman" w:hint="eastAsia"/>
          <w:b/>
          <w:kern w:val="0"/>
          <w:sz w:val="22"/>
          <w:szCs w:val="20"/>
        </w:rPr>
        <w:t xml:space="preserve">B. </w:t>
      </w:r>
      <w:r>
        <w:rPr>
          <w:rFonts w:ascii="Times New Roman" w:eastAsia="宋体" w:hAnsi="Times New Roman" w:cs="Times New Roman"/>
          <w:kern w:val="0"/>
          <w:sz w:val="22"/>
          <w:szCs w:val="20"/>
        </w:rPr>
        <w:t xml:space="preserve">The number of upregulated and downregulated </w:t>
      </w:r>
      <w:r>
        <w:rPr>
          <w:rFonts w:ascii="Times New Roman" w:eastAsia="宋体" w:hAnsi="Times New Roman" w:cs="Times New Roman"/>
          <w:i/>
          <w:kern w:val="0"/>
          <w:sz w:val="22"/>
          <w:szCs w:val="20"/>
        </w:rPr>
        <w:t xml:space="preserve">L. </w:t>
      </w:r>
      <w:proofErr w:type="spellStart"/>
      <w:r>
        <w:rPr>
          <w:rFonts w:ascii="Times New Roman" w:eastAsia="宋体" w:hAnsi="Times New Roman" w:cs="Times New Roman"/>
          <w:i/>
          <w:kern w:val="0"/>
          <w:sz w:val="22"/>
          <w:szCs w:val="20"/>
        </w:rPr>
        <w:t>chinense</w:t>
      </w:r>
      <w:proofErr w:type="spellEnd"/>
      <w:r>
        <w:rPr>
          <w:rFonts w:ascii="Times New Roman" w:eastAsia="宋体" w:hAnsi="Times New Roman" w:cs="Times New Roman" w:hint="eastAsia"/>
          <w:kern w:val="0"/>
          <w:sz w:val="22"/>
          <w:szCs w:val="20"/>
        </w:rPr>
        <w:t xml:space="preserve"> </w:t>
      </w:r>
      <w:r>
        <w:rPr>
          <w:rFonts w:ascii="Times New Roman" w:eastAsia="宋体" w:hAnsi="Times New Roman" w:cs="Times New Roman"/>
          <w:i/>
          <w:kern w:val="0"/>
          <w:sz w:val="22"/>
          <w:szCs w:val="20"/>
        </w:rPr>
        <w:t>CAMTA</w:t>
      </w:r>
      <w:r>
        <w:rPr>
          <w:rFonts w:ascii="Times New Roman" w:eastAsia="宋体" w:hAnsi="Times New Roman" w:cs="Times New Roman"/>
          <w:kern w:val="0"/>
          <w:sz w:val="22"/>
          <w:szCs w:val="20"/>
        </w:rPr>
        <w:t xml:space="preserve"> genes under each treatment in response to abiotic stress.</w:t>
      </w:r>
    </w:p>
    <w:p w14:paraId="47ED6255" w14:textId="77777777" w:rsidR="00E33246" w:rsidRDefault="00E33246" w:rsidP="00E33246">
      <w:pPr>
        <w:widowControl/>
        <w:spacing w:after="60"/>
        <w:rPr>
          <w:rFonts w:ascii="Times New Roman" w:eastAsia="宋体" w:hAnsi="Times New Roman" w:cs="Times New Roman"/>
          <w:kern w:val="0"/>
          <w:sz w:val="22"/>
          <w:szCs w:val="20"/>
        </w:rPr>
      </w:pPr>
    </w:p>
    <w:p w14:paraId="7ACA7E26" w14:textId="77777777" w:rsidR="004C1162" w:rsidRDefault="00000000">
      <w:pPr>
        <w:widowControl/>
        <w:spacing w:after="60"/>
        <w:rPr>
          <w:rFonts w:ascii="Times New Roman" w:eastAsia="宋体" w:hAnsi="Times New Roman" w:cs="Times New Roman"/>
          <w:kern w:val="0"/>
          <w:sz w:val="22"/>
          <w:szCs w:val="20"/>
        </w:rPr>
      </w:pPr>
      <w:r>
        <w:rPr>
          <w:rFonts w:ascii="Times New Roman" w:eastAsia="宋体" w:hAnsi="Times New Roman" w:cs="Times New Roman"/>
          <w:b/>
          <w:kern w:val="0"/>
          <w:sz w:val="22"/>
          <w:szCs w:val="20"/>
        </w:rPr>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 xml:space="preserve">igure </w:t>
      </w:r>
      <w:r>
        <w:rPr>
          <w:rFonts w:ascii="Times New Roman" w:eastAsia="宋体" w:hAnsi="Times New Roman" w:cs="Times New Roman" w:hint="eastAsia"/>
          <w:b/>
          <w:kern w:val="0"/>
          <w:sz w:val="22"/>
          <w:szCs w:val="20"/>
        </w:rPr>
        <w:t xml:space="preserve">5: </w:t>
      </w:r>
      <w:r>
        <w:rPr>
          <w:rFonts w:ascii="Times New Roman" w:eastAsia="宋体" w:hAnsi="Times New Roman" w:cs="Times New Roman"/>
          <w:kern w:val="0"/>
          <w:sz w:val="22"/>
          <w:szCs w:val="20"/>
        </w:rPr>
        <w:t>WGCNA Soft Threshold and Sample Clustering Analysis under abiotic Stress Conditions.</w:t>
      </w:r>
      <w:r w:rsidR="00E33246">
        <w:rPr>
          <w:rFonts w:ascii="Times New Roman" w:eastAsia="宋体" w:hAnsi="Times New Roman" w:cs="Times New Roman"/>
          <w:kern w:val="0"/>
          <w:sz w:val="22"/>
          <w:szCs w:val="20"/>
        </w:rPr>
        <w:t xml:space="preserve"> </w:t>
      </w:r>
    </w:p>
    <w:p w14:paraId="0E73E08A" w14:textId="27FB9D33" w:rsidR="005950F3" w:rsidRDefault="00000000">
      <w:pPr>
        <w:widowControl/>
        <w:spacing w:after="60"/>
        <w:rPr>
          <w:rFonts w:ascii="Times New Roman" w:eastAsia="宋体" w:hAnsi="Times New Roman" w:cs="Times New Roman"/>
          <w:kern w:val="0"/>
          <w:sz w:val="22"/>
          <w:szCs w:val="20"/>
        </w:rPr>
      </w:pPr>
      <w:r>
        <w:rPr>
          <w:rFonts w:ascii="Times New Roman" w:eastAsia="宋体" w:hAnsi="Times New Roman" w:cs="Times New Roman"/>
          <w:b/>
          <w:kern w:val="0"/>
          <w:sz w:val="22"/>
          <w:szCs w:val="20"/>
        </w:rPr>
        <w:t xml:space="preserve">A. </w:t>
      </w:r>
      <w:r>
        <w:rPr>
          <w:rFonts w:ascii="Times New Roman" w:eastAsia="宋体" w:hAnsi="Times New Roman" w:cs="Times New Roman"/>
          <w:kern w:val="0"/>
          <w:sz w:val="22"/>
          <w:szCs w:val="20"/>
        </w:rPr>
        <w:t xml:space="preserve">Sample Clustering Analysis Plot; </w:t>
      </w:r>
      <w:r>
        <w:rPr>
          <w:rFonts w:ascii="Times New Roman" w:eastAsia="宋体" w:hAnsi="Times New Roman" w:cs="Times New Roman"/>
          <w:b/>
          <w:kern w:val="0"/>
          <w:sz w:val="22"/>
          <w:szCs w:val="20"/>
        </w:rPr>
        <w:t xml:space="preserve">B. </w:t>
      </w:r>
      <w:r>
        <w:rPr>
          <w:rFonts w:ascii="Times New Roman" w:eastAsia="宋体" w:hAnsi="Times New Roman" w:cs="Times New Roman"/>
          <w:kern w:val="0"/>
          <w:sz w:val="22"/>
          <w:szCs w:val="20"/>
        </w:rPr>
        <w:t>Analysis of Scale-Free Topology for Various Soft Threshold Powers and Average Connectivity Analysis for Various Soft Threshold Powers. The x-axis represents the logarithm of the overall network connectivity, while the y-axis displays the logarithm of the corresponding frequency distribution. In this plot, the distribution closely approximates a straight line, denoting an approximate scale-free topology</w:t>
      </w: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 xml:space="preserve"> </w:t>
      </w:r>
    </w:p>
    <w:p w14:paraId="0E79D71E" w14:textId="34811A80" w:rsidR="005950F3" w:rsidRDefault="005950F3">
      <w:pPr>
        <w:widowControl/>
        <w:spacing w:after="60"/>
        <w:jc w:val="center"/>
        <w:rPr>
          <w:rFonts w:ascii="Times New Roman" w:eastAsia="宋体" w:hAnsi="Times New Roman" w:cs="Times New Roman"/>
          <w:kern w:val="0"/>
          <w:sz w:val="22"/>
          <w:szCs w:val="20"/>
        </w:rPr>
      </w:pPr>
    </w:p>
    <w:p w14:paraId="1E165B34" w14:textId="77777777" w:rsidR="004C1162" w:rsidRDefault="00000000">
      <w:pPr>
        <w:widowControl/>
        <w:spacing w:after="60"/>
        <w:rPr>
          <w:rFonts w:ascii="Times New Roman" w:eastAsia="宋体" w:hAnsi="Times New Roman" w:cs="Times New Roman"/>
          <w:kern w:val="0"/>
          <w:sz w:val="22"/>
          <w:szCs w:val="20"/>
        </w:rPr>
      </w:pPr>
      <w:r>
        <w:rPr>
          <w:rFonts w:ascii="Times New Roman" w:eastAsia="宋体" w:hAnsi="Times New Roman" w:cs="Times New Roman"/>
          <w:b/>
          <w:kern w:val="0"/>
          <w:sz w:val="22"/>
          <w:szCs w:val="20"/>
        </w:rPr>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 xml:space="preserve">igure </w:t>
      </w:r>
      <w:r>
        <w:rPr>
          <w:rFonts w:ascii="Times New Roman" w:eastAsia="宋体" w:hAnsi="Times New Roman" w:cs="Times New Roman" w:hint="eastAsia"/>
          <w:b/>
          <w:kern w:val="0"/>
          <w:sz w:val="22"/>
          <w:szCs w:val="20"/>
        </w:rPr>
        <w:t xml:space="preserve">6: </w:t>
      </w:r>
      <w:r>
        <w:rPr>
          <w:rFonts w:ascii="Times New Roman" w:eastAsia="宋体" w:hAnsi="Times New Roman" w:cs="Times New Roman"/>
          <w:kern w:val="0"/>
          <w:sz w:val="22"/>
          <w:szCs w:val="20"/>
        </w:rPr>
        <w:t>Identification of modules related to abiotic stress features using WGCNA.</w:t>
      </w:r>
      <w:r w:rsidR="00E33246">
        <w:rPr>
          <w:rFonts w:ascii="Times New Roman" w:eastAsia="宋体" w:hAnsi="Times New Roman" w:cs="Times New Roman"/>
          <w:kern w:val="0"/>
          <w:sz w:val="22"/>
          <w:szCs w:val="20"/>
        </w:rPr>
        <w:t xml:space="preserve"> </w:t>
      </w:r>
    </w:p>
    <w:p w14:paraId="37B272FB" w14:textId="455662BA" w:rsidR="005950F3" w:rsidRDefault="00000000">
      <w:pPr>
        <w:widowControl/>
        <w:spacing w:after="60"/>
        <w:rPr>
          <w:rFonts w:ascii="Times New Roman" w:eastAsia="宋体" w:hAnsi="Times New Roman" w:cs="Times New Roman"/>
          <w:kern w:val="0"/>
          <w:sz w:val="22"/>
          <w:szCs w:val="20"/>
        </w:rPr>
      </w:pPr>
      <w:r>
        <w:rPr>
          <w:rFonts w:ascii="Times New Roman" w:eastAsia="宋体" w:hAnsi="Times New Roman" w:cs="Times New Roman" w:hint="eastAsia"/>
          <w:b/>
          <w:kern w:val="0"/>
          <w:sz w:val="22"/>
          <w:szCs w:val="20"/>
        </w:rPr>
        <w:t>A</w:t>
      </w:r>
      <w:r>
        <w:rPr>
          <w:rFonts w:ascii="Times New Roman" w:eastAsia="宋体" w:hAnsi="Times New Roman" w:cs="Times New Roman"/>
          <w:b/>
          <w:kern w:val="0"/>
          <w:sz w:val="22"/>
          <w:szCs w:val="20"/>
        </w:rPr>
        <w:t xml:space="preserve">. </w:t>
      </w:r>
      <w:r>
        <w:rPr>
          <w:rFonts w:ascii="Times New Roman" w:eastAsia="宋体" w:hAnsi="Times New Roman" w:cs="Times New Roman"/>
          <w:kern w:val="0"/>
          <w:sz w:val="22"/>
          <w:szCs w:val="20"/>
        </w:rPr>
        <w:t xml:space="preserve">Dendrogram illustrating the clustering of all differentially expressed genes based on the dissimilarity measure (1-TOM). The color bands represent the results obtained from the automated single-block analysis; </w:t>
      </w:r>
      <w:r>
        <w:rPr>
          <w:rFonts w:ascii="Times New Roman" w:eastAsia="宋体" w:hAnsi="Times New Roman" w:cs="Times New Roman" w:hint="eastAsia"/>
          <w:b/>
          <w:kern w:val="0"/>
          <w:sz w:val="22"/>
          <w:szCs w:val="20"/>
        </w:rPr>
        <w:t>B</w:t>
      </w:r>
      <w:r>
        <w:rPr>
          <w:rFonts w:ascii="Times New Roman" w:eastAsia="宋体" w:hAnsi="Times New Roman" w:cs="Times New Roman"/>
          <w:b/>
          <w:kern w:val="0"/>
          <w:sz w:val="22"/>
          <w:szCs w:val="20"/>
        </w:rPr>
        <w:t xml:space="preserve">. </w:t>
      </w:r>
      <w:r>
        <w:rPr>
          <w:rFonts w:ascii="Times New Roman" w:eastAsia="宋体" w:hAnsi="Times New Roman" w:cs="Times New Roman"/>
          <w:kern w:val="0"/>
          <w:sz w:val="22"/>
          <w:szCs w:val="20"/>
        </w:rPr>
        <w:t>Heatmap displaying the correlation between module characteristics and non-biological stress. Abbreviations: TOM, Topological Overlap Matrix; Module Feature Genes. In the heatmap, the intensity of the red color represents the strength of correlation. The number represents the correlation coefficient between modules and physiological indexes, with the number in brackets indicating the p-value.</w:t>
      </w:r>
    </w:p>
    <w:p w14:paraId="0CEFC494" w14:textId="57E275FE" w:rsidR="005950F3" w:rsidRDefault="005950F3">
      <w:pPr>
        <w:widowControl/>
        <w:spacing w:after="60"/>
        <w:jc w:val="center"/>
        <w:rPr>
          <w:rFonts w:ascii="Times New Roman" w:eastAsia="黑体" w:hAnsi="Times New Roman" w:cs="Times New Roman"/>
          <w:b/>
          <w:kern w:val="1"/>
          <w:sz w:val="18"/>
          <w:szCs w:val="18"/>
        </w:rPr>
      </w:pPr>
    </w:p>
    <w:p w14:paraId="65551CE2" w14:textId="77777777" w:rsidR="005950F3" w:rsidRDefault="00000000">
      <w:pPr>
        <w:widowControl/>
        <w:spacing w:after="60"/>
        <w:rPr>
          <w:rFonts w:ascii="Times New Roman" w:eastAsia="宋体" w:hAnsi="Times New Roman" w:cs="Times New Roman"/>
          <w:kern w:val="0"/>
          <w:sz w:val="22"/>
          <w:szCs w:val="20"/>
        </w:rPr>
      </w:pPr>
      <w:r>
        <w:rPr>
          <w:rFonts w:ascii="Times New Roman" w:eastAsia="宋体" w:hAnsi="Times New Roman" w:cs="Times New Roman"/>
          <w:b/>
          <w:kern w:val="0"/>
          <w:sz w:val="22"/>
          <w:szCs w:val="20"/>
        </w:rPr>
        <w:lastRenderedPageBreak/>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igure 7</w:t>
      </w:r>
      <w:r>
        <w:rPr>
          <w:rFonts w:ascii="Times New Roman" w:eastAsia="宋体" w:hAnsi="Times New Roman" w:cs="Times New Roman" w:hint="eastAsia"/>
          <w:b/>
          <w:kern w:val="0"/>
          <w:sz w:val="22"/>
          <w:szCs w:val="20"/>
        </w:rPr>
        <w:t xml:space="preserve">: </w:t>
      </w:r>
      <w:r>
        <w:rPr>
          <w:rFonts w:ascii="Times New Roman" w:eastAsia="宋体" w:hAnsi="Times New Roman" w:cs="Times New Roman" w:hint="eastAsia"/>
          <w:kern w:val="0"/>
          <w:sz w:val="22"/>
          <w:szCs w:val="20"/>
        </w:rPr>
        <w:t>A</w:t>
      </w:r>
      <w:r>
        <w:rPr>
          <w:rFonts w:ascii="Times New Roman" w:eastAsia="宋体" w:hAnsi="Times New Roman" w:cs="Times New Roman"/>
          <w:kern w:val="0"/>
          <w:sz w:val="22"/>
          <w:szCs w:val="20"/>
        </w:rPr>
        <w:t>biotic stress Conditions: Co-expression of Genes with CAMTA Binding Sites and Motif Signatures in Upstream Promoter Sequences with CAMTA Gene</w:t>
      </w:r>
      <w:r>
        <w:rPr>
          <w:rFonts w:ascii="Times New Roman" w:eastAsia="宋体" w:hAnsi="Times New Roman" w:cs="Times New Roman" w:hint="eastAsia"/>
          <w:kern w:val="0"/>
          <w:sz w:val="22"/>
          <w:szCs w:val="20"/>
        </w:rPr>
        <w:t>.</w:t>
      </w:r>
    </w:p>
    <w:p w14:paraId="0D41F002" w14:textId="25D574C8" w:rsidR="005950F3" w:rsidRDefault="005950F3">
      <w:pPr>
        <w:widowControl/>
        <w:spacing w:after="60"/>
        <w:ind w:firstLine="420"/>
        <w:jc w:val="center"/>
        <w:rPr>
          <w:rFonts w:ascii="Times New Roman" w:eastAsia="宋体" w:hAnsi="Times New Roman" w:cs="Times New Roman"/>
          <w:kern w:val="0"/>
          <w:sz w:val="22"/>
          <w:szCs w:val="20"/>
        </w:rPr>
      </w:pPr>
    </w:p>
    <w:p w14:paraId="13DCCFCF" w14:textId="5AB5A75D" w:rsidR="00E33246" w:rsidRDefault="00000000">
      <w:pPr>
        <w:widowControl/>
        <w:spacing w:after="60"/>
        <w:rPr>
          <w:rFonts w:ascii="Times New Roman" w:eastAsia="宋体" w:hAnsi="Times New Roman" w:cs="Times New Roman"/>
          <w:kern w:val="0"/>
          <w:sz w:val="22"/>
          <w:szCs w:val="20"/>
        </w:rPr>
      </w:pPr>
      <w:r>
        <w:rPr>
          <w:rFonts w:ascii="Times New Roman" w:eastAsia="宋体" w:hAnsi="Times New Roman" w:cs="Times New Roman"/>
          <w:b/>
          <w:kern w:val="0"/>
          <w:sz w:val="22"/>
          <w:szCs w:val="20"/>
        </w:rPr>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 xml:space="preserve">igure </w:t>
      </w:r>
      <w:r>
        <w:rPr>
          <w:rFonts w:ascii="Times New Roman" w:eastAsia="宋体" w:hAnsi="Times New Roman" w:cs="Times New Roman" w:hint="eastAsia"/>
          <w:b/>
          <w:kern w:val="0"/>
          <w:sz w:val="22"/>
          <w:szCs w:val="20"/>
        </w:rPr>
        <w:t xml:space="preserve">8: </w:t>
      </w:r>
      <w:r>
        <w:rPr>
          <w:rFonts w:ascii="Times New Roman" w:eastAsia="宋体" w:hAnsi="Times New Roman" w:cs="Times New Roman"/>
          <w:kern w:val="0"/>
          <w:sz w:val="22"/>
          <w:szCs w:val="20"/>
        </w:rPr>
        <w:t>WGCNA Soft Threshold and Sample Clustering Analysis of Different Organs</w:t>
      </w:r>
      <w:r w:rsidR="004C1162">
        <w:rPr>
          <w:rFonts w:ascii="Times New Roman" w:eastAsia="宋体" w:hAnsi="Times New Roman" w:cs="Times New Roman"/>
          <w:kern w:val="0"/>
          <w:sz w:val="22"/>
          <w:szCs w:val="20"/>
        </w:rPr>
        <w:t>.</w:t>
      </w:r>
    </w:p>
    <w:p w14:paraId="03F10A7F" w14:textId="75BDF7EA" w:rsidR="005950F3" w:rsidRDefault="00000000">
      <w:pPr>
        <w:widowControl/>
        <w:spacing w:after="60"/>
        <w:rPr>
          <w:rFonts w:ascii="Times New Roman" w:eastAsia="黑体" w:hAnsi="Times New Roman" w:cs="Times New Roman"/>
          <w:kern w:val="1"/>
          <w:sz w:val="22"/>
        </w:rPr>
      </w:pPr>
      <w:r>
        <w:rPr>
          <w:rFonts w:ascii="Times New Roman" w:eastAsia="黑体" w:hAnsi="Times New Roman" w:cs="Times New Roman"/>
          <w:b/>
          <w:kern w:val="1"/>
          <w:sz w:val="22"/>
        </w:rPr>
        <w:t>A.</w:t>
      </w:r>
      <w:r>
        <w:rPr>
          <w:rFonts w:ascii="Times New Roman" w:eastAsia="黑体" w:hAnsi="Times New Roman" w:cs="Times New Roman"/>
          <w:kern w:val="1"/>
          <w:sz w:val="22"/>
        </w:rPr>
        <w:t xml:space="preserve"> Sample Clustering Analysis Plot; </w:t>
      </w:r>
      <w:r>
        <w:rPr>
          <w:rFonts w:ascii="Times New Roman" w:eastAsia="黑体" w:hAnsi="Times New Roman" w:cs="Times New Roman"/>
          <w:b/>
          <w:kern w:val="1"/>
          <w:sz w:val="22"/>
        </w:rPr>
        <w:t xml:space="preserve">B. </w:t>
      </w:r>
      <w:r>
        <w:rPr>
          <w:rFonts w:ascii="Times New Roman" w:eastAsia="黑体" w:hAnsi="Times New Roman" w:cs="Times New Roman"/>
          <w:kern w:val="1"/>
          <w:sz w:val="22"/>
        </w:rPr>
        <w:t>Analysis of Scale-Free Topology for Various Soft Threshold Powers and Average Connectivity Analysis for Various Soft Threshold Powers. The x-axis represents the logarithm of the overall network connectivity, while the y-axis displays the logarithm of the corresponding frequency distribution. In this plot, the distribution closely approximates a straight line, denoting an approximate scale-free topology</w:t>
      </w:r>
      <w:r>
        <w:rPr>
          <w:rFonts w:ascii="Times New Roman" w:eastAsia="黑体" w:hAnsi="Times New Roman" w:cs="Times New Roman" w:hint="eastAsia"/>
          <w:kern w:val="1"/>
          <w:sz w:val="22"/>
        </w:rPr>
        <w:t>.</w:t>
      </w:r>
      <w:r>
        <w:rPr>
          <w:rFonts w:ascii="Times New Roman" w:eastAsia="黑体" w:hAnsi="Times New Roman" w:cs="Times New Roman"/>
          <w:kern w:val="1"/>
          <w:sz w:val="22"/>
        </w:rPr>
        <w:t xml:space="preserve"> </w:t>
      </w:r>
    </w:p>
    <w:p w14:paraId="512C67F4" w14:textId="08EDD887" w:rsidR="005950F3" w:rsidRDefault="005950F3">
      <w:pPr>
        <w:widowControl/>
        <w:spacing w:after="60"/>
        <w:jc w:val="center"/>
        <w:rPr>
          <w:rFonts w:ascii="Times New Roman" w:eastAsia="黑体" w:hAnsi="Times New Roman" w:cs="Times New Roman"/>
          <w:kern w:val="1"/>
          <w:sz w:val="22"/>
        </w:rPr>
      </w:pPr>
    </w:p>
    <w:p w14:paraId="2F9CCFDD" w14:textId="05E293F3" w:rsidR="005950F3" w:rsidRDefault="00000000">
      <w:pPr>
        <w:widowControl/>
        <w:spacing w:after="60"/>
        <w:rPr>
          <w:rFonts w:ascii="Times New Roman" w:eastAsia="黑体" w:hAnsi="Times New Roman" w:cs="Times New Roman"/>
          <w:kern w:val="1"/>
          <w:sz w:val="22"/>
        </w:rPr>
      </w:pPr>
      <w:r>
        <w:rPr>
          <w:rFonts w:ascii="Times New Roman" w:eastAsia="黑体" w:hAnsi="Times New Roman" w:cs="Times New Roman"/>
          <w:b/>
          <w:kern w:val="1"/>
          <w:sz w:val="22"/>
        </w:rPr>
        <w:t xml:space="preserve">Supplementary </w:t>
      </w:r>
      <w:r>
        <w:rPr>
          <w:rFonts w:ascii="Times New Roman" w:eastAsia="黑体" w:hAnsi="Times New Roman" w:cs="Times New Roman" w:hint="eastAsia"/>
          <w:b/>
          <w:kern w:val="1"/>
          <w:sz w:val="22"/>
        </w:rPr>
        <w:t>F</w:t>
      </w:r>
      <w:r>
        <w:rPr>
          <w:rFonts w:ascii="Times New Roman" w:eastAsia="黑体" w:hAnsi="Times New Roman" w:cs="Times New Roman"/>
          <w:b/>
          <w:kern w:val="1"/>
          <w:sz w:val="22"/>
        </w:rPr>
        <w:t xml:space="preserve">igure </w:t>
      </w:r>
      <w:r>
        <w:rPr>
          <w:rFonts w:ascii="Times New Roman" w:eastAsia="黑体" w:hAnsi="Times New Roman" w:cs="Times New Roman" w:hint="eastAsia"/>
          <w:b/>
          <w:kern w:val="1"/>
          <w:sz w:val="22"/>
        </w:rPr>
        <w:t>9</w:t>
      </w:r>
      <w:r>
        <w:rPr>
          <w:rFonts w:ascii="Times New Roman" w:eastAsia="黑体" w:hAnsi="Times New Roman" w:cs="Times New Roman"/>
          <w:b/>
          <w:kern w:val="1"/>
          <w:sz w:val="22"/>
        </w:rPr>
        <w:t>:</w:t>
      </w:r>
      <w:r>
        <w:rPr>
          <w:rFonts w:ascii="Times New Roman" w:eastAsia="黑体" w:hAnsi="Times New Roman" w:cs="Times New Roman"/>
          <w:kern w:val="1"/>
          <w:sz w:val="22"/>
        </w:rPr>
        <w:t xml:space="preserve"> Identification of modules related to different organ features using WGCNA</w:t>
      </w:r>
      <w:r w:rsidR="004C1162">
        <w:rPr>
          <w:rFonts w:ascii="Times New Roman" w:eastAsia="黑体" w:hAnsi="Times New Roman" w:cs="Times New Roman"/>
          <w:kern w:val="1"/>
          <w:sz w:val="22"/>
        </w:rPr>
        <w:t>.</w:t>
      </w:r>
    </w:p>
    <w:p w14:paraId="2DDF0B0E" w14:textId="77777777" w:rsidR="005950F3" w:rsidRDefault="00000000">
      <w:pPr>
        <w:widowControl/>
        <w:spacing w:after="60"/>
        <w:rPr>
          <w:rFonts w:ascii="Times New Roman" w:eastAsia="黑体" w:hAnsi="Times New Roman" w:cs="Times New Roman"/>
          <w:kern w:val="1"/>
          <w:sz w:val="22"/>
        </w:rPr>
      </w:pPr>
      <w:r>
        <w:rPr>
          <w:rFonts w:ascii="Times New Roman" w:eastAsia="黑体" w:hAnsi="Times New Roman" w:cs="Times New Roman" w:hint="eastAsia"/>
          <w:b/>
          <w:kern w:val="1"/>
          <w:sz w:val="22"/>
        </w:rPr>
        <w:t>A</w:t>
      </w:r>
      <w:r>
        <w:rPr>
          <w:rFonts w:ascii="Times New Roman" w:eastAsia="黑体" w:hAnsi="Times New Roman" w:cs="Times New Roman"/>
          <w:b/>
          <w:kern w:val="1"/>
          <w:sz w:val="22"/>
        </w:rPr>
        <w:t>.</w:t>
      </w:r>
      <w:r>
        <w:rPr>
          <w:rFonts w:ascii="Times New Roman" w:eastAsia="黑体" w:hAnsi="Times New Roman" w:cs="Times New Roman"/>
          <w:kern w:val="1"/>
          <w:sz w:val="22"/>
        </w:rPr>
        <w:t xml:space="preserve"> Dendrogram illustrating the clustering of all differentially expressed genes based on the dissimilarity measure (1-TOM). The color bands represent the results obtained from the automated single-block analysis; </w:t>
      </w:r>
      <w:r>
        <w:rPr>
          <w:rFonts w:ascii="Times New Roman" w:eastAsia="黑体" w:hAnsi="Times New Roman" w:cs="Times New Roman" w:hint="eastAsia"/>
          <w:b/>
          <w:kern w:val="1"/>
          <w:sz w:val="22"/>
        </w:rPr>
        <w:t>B</w:t>
      </w:r>
      <w:r>
        <w:rPr>
          <w:rFonts w:ascii="Times New Roman" w:eastAsia="黑体" w:hAnsi="Times New Roman" w:cs="Times New Roman"/>
          <w:b/>
          <w:kern w:val="1"/>
          <w:sz w:val="22"/>
        </w:rPr>
        <w:t>.</w:t>
      </w:r>
      <w:r>
        <w:rPr>
          <w:rFonts w:ascii="Times New Roman" w:eastAsia="黑体" w:hAnsi="Times New Roman" w:cs="Times New Roman"/>
          <w:kern w:val="1"/>
          <w:sz w:val="22"/>
        </w:rPr>
        <w:t xml:space="preserve"> Heatmap displaying the correlation between module characteristics and non-biological stress. Abbreviations: TOM, Topological Overlap Matrix; Module Feature Genes. In the heatmap, the intensity of the red color represents the strength of correlation. The number represents the correlation coefficient between modules and physiological indexes, with the number in brackets indicating the p-value. </w:t>
      </w:r>
    </w:p>
    <w:p w14:paraId="0C0AFFCC" w14:textId="27986B8A" w:rsidR="005950F3" w:rsidRDefault="005950F3">
      <w:pPr>
        <w:widowControl/>
        <w:spacing w:after="60"/>
        <w:jc w:val="center"/>
        <w:rPr>
          <w:rFonts w:ascii="Times New Roman" w:eastAsia="黑体" w:hAnsi="Times New Roman" w:cs="Times New Roman"/>
          <w:kern w:val="1"/>
          <w:sz w:val="18"/>
          <w:szCs w:val="18"/>
        </w:rPr>
      </w:pPr>
    </w:p>
    <w:p w14:paraId="1D03FC72" w14:textId="605279BD" w:rsidR="005950F3" w:rsidRDefault="00000000">
      <w:pPr>
        <w:widowControl/>
        <w:spacing w:after="60"/>
        <w:rPr>
          <w:rFonts w:ascii="Times New Roman" w:eastAsia="宋体" w:hAnsi="Times New Roman" w:cs="Times New Roman"/>
          <w:kern w:val="0"/>
          <w:sz w:val="22"/>
          <w:szCs w:val="20"/>
        </w:rPr>
      </w:pPr>
      <w:r>
        <w:rPr>
          <w:rFonts w:ascii="Times New Roman" w:eastAsia="宋体" w:hAnsi="Times New Roman" w:cs="Times New Roman"/>
          <w:b/>
          <w:kern w:val="0"/>
          <w:sz w:val="22"/>
          <w:szCs w:val="20"/>
        </w:rPr>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igure 10</w:t>
      </w:r>
      <w:r>
        <w:rPr>
          <w:rFonts w:ascii="Times New Roman" w:eastAsia="宋体" w:hAnsi="Times New Roman" w:cs="Times New Roman" w:hint="eastAsia"/>
          <w:b/>
          <w:kern w:val="0"/>
          <w:sz w:val="22"/>
          <w:szCs w:val="20"/>
        </w:rPr>
        <w:t xml:space="preserve">: </w:t>
      </w:r>
      <w:r>
        <w:rPr>
          <w:rFonts w:ascii="Times New Roman" w:eastAsia="宋体" w:hAnsi="Times New Roman" w:cs="Times New Roman"/>
          <w:kern w:val="0"/>
          <w:sz w:val="22"/>
          <w:szCs w:val="20"/>
        </w:rPr>
        <w:t>Gene co-expression network plot within the yellow module of WGCNA</w:t>
      </w:r>
      <w:r w:rsidR="004C1162">
        <w:rPr>
          <w:rFonts w:ascii="Times New Roman" w:eastAsia="宋体" w:hAnsi="Times New Roman" w:cs="Times New Roman"/>
          <w:kern w:val="0"/>
          <w:sz w:val="22"/>
          <w:szCs w:val="20"/>
        </w:rPr>
        <w:t>.</w:t>
      </w:r>
      <w:r>
        <w:rPr>
          <w:rFonts w:ascii="Times New Roman" w:eastAsia="宋体" w:hAnsi="Times New Roman" w:cs="Times New Roman"/>
          <w:kern w:val="0"/>
          <w:sz w:val="22"/>
          <w:szCs w:val="20"/>
        </w:rPr>
        <w:t xml:space="preserve"> </w:t>
      </w:r>
    </w:p>
    <w:p w14:paraId="3CF851E5" w14:textId="77777777" w:rsidR="005950F3" w:rsidRDefault="00000000">
      <w:pPr>
        <w:widowControl/>
        <w:spacing w:after="60"/>
        <w:rPr>
          <w:rFonts w:ascii="Times New Roman" w:eastAsia="宋体" w:hAnsi="Times New Roman" w:cs="Times New Roman"/>
          <w:kern w:val="0"/>
          <w:sz w:val="22"/>
        </w:rPr>
      </w:pPr>
      <w:r>
        <w:rPr>
          <w:rFonts w:ascii="Times New Roman" w:eastAsia="宋体" w:hAnsi="Times New Roman" w:cs="Times New Roman"/>
          <w:kern w:val="0"/>
          <w:sz w:val="22"/>
        </w:rPr>
        <w:t xml:space="preserve">Within the network, nodes represent genes that exhibit differential expression across various organs of the </w:t>
      </w:r>
      <w:r>
        <w:rPr>
          <w:rFonts w:ascii="Times New Roman" w:eastAsia="宋体" w:hAnsi="Times New Roman" w:cs="Times New Roman"/>
          <w:i/>
          <w:kern w:val="0"/>
          <w:sz w:val="22"/>
        </w:rPr>
        <w:t>L</w:t>
      </w:r>
      <w:r>
        <w:rPr>
          <w:rFonts w:ascii="Times New Roman" w:eastAsia="宋体" w:hAnsi="Times New Roman" w:cs="Times New Roman" w:hint="eastAsia"/>
          <w:i/>
          <w:kern w:val="0"/>
          <w:sz w:val="22"/>
        </w:rPr>
        <w:t xml:space="preserve">. </w:t>
      </w:r>
      <w:proofErr w:type="spellStart"/>
      <w:r>
        <w:rPr>
          <w:rFonts w:ascii="Times New Roman" w:eastAsia="宋体" w:hAnsi="Times New Roman" w:cs="Times New Roman"/>
          <w:i/>
          <w:kern w:val="0"/>
          <w:sz w:val="22"/>
        </w:rPr>
        <w:t>chinense</w:t>
      </w:r>
      <w:proofErr w:type="spellEnd"/>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 xml:space="preserve">Red </w:t>
      </w:r>
      <w:r>
        <w:rPr>
          <w:rFonts w:ascii="Times New Roman" w:eastAsia="宋体" w:hAnsi="Times New Roman" w:cs="Times New Roman"/>
          <w:kern w:val="0"/>
          <w:sz w:val="22"/>
        </w:rPr>
        <w:t xml:space="preserve">nodes specifically signify genes that are co-expressed with the </w:t>
      </w:r>
      <w:r>
        <w:rPr>
          <w:rFonts w:ascii="Times New Roman" w:eastAsia="宋体" w:hAnsi="Times New Roman" w:cs="Times New Roman"/>
          <w:i/>
          <w:kern w:val="0"/>
          <w:sz w:val="22"/>
        </w:rPr>
        <w:t>L</w:t>
      </w:r>
      <w:r>
        <w:rPr>
          <w:rFonts w:ascii="Times New Roman" w:eastAsia="宋体" w:hAnsi="Times New Roman" w:cs="Times New Roman" w:hint="eastAsia"/>
          <w:i/>
          <w:kern w:val="0"/>
          <w:sz w:val="22"/>
        </w:rPr>
        <w:t xml:space="preserve">. </w:t>
      </w:r>
      <w:proofErr w:type="spellStart"/>
      <w:r>
        <w:rPr>
          <w:rFonts w:ascii="Times New Roman" w:eastAsia="宋体" w:hAnsi="Times New Roman" w:cs="Times New Roman"/>
          <w:i/>
          <w:kern w:val="0"/>
          <w:sz w:val="22"/>
        </w:rPr>
        <w:t>chinense</w:t>
      </w:r>
      <w:proofErr w:type="spellEnd"/>
      <w:r>
        <w:rPr>
          <w:rFonts w:ascii="Times New Roman" w:eastAsia="宋体" w:hAnsi="Times New Roman" w:cs="Times New Roman"/>
          <w:kern w:val="0"/>
          <w:sz w:val="22"/>
        </w:rPr>
        <w:t xml:space="preserve"> </w:t>
      </w:r>
      <w:r>
        <w:rPr>
          <w:rFonts w:ascii="Times New Roman" w:eastAsia="宋体" w:hAnsi="Times New Roman" w:cs="Times New Roman"/>
          <w:i/>
          <w:kern w:val="0"/>
          <w:sz w:val="22"/>
        </w:rPr>
        <w:t>CAMTA</w:t>
      </w:r>
      <w:r>
        <w:rPr>
          <w:rFonts w:ascii="Times New Roman" w:eastAsia="宋体" w:hAnsi="Times New Roman" w:cs="Times New Roman"/>
          <w:kern w:val="0"/>
          <w:sz w:val="22"/>
        </w:rPr>
        <w:t xml:space="preserve"> gene</w:t>
      </w:r>
      <w:r>
        <w:rPr>
          <w:rFonts w:ascii="Times New Roman" w:eastAsia="宋体" w:hAnsi="Times New Roman" w:cs="Times New Roman" w:hint="eastAsia"/>
          <w:kern w:val="0"/>
          <w:sz w:val="22"/>
        </w:rPr>
        <w:t>s</w:t>
      </w:r>
      <w:r>
        <w:rPr>
          <w:rFonts w:ascii="Times New Roman" w:eastAsia="宋体" w:hAnsi="Times New Roman" w:cs="Times New Roman"/>
          <w:kern w:val="0"/>
          <w:sz w:val="22"/>
        </w:rPr>
        <w:t>. The connecting lines in the network represent the correlations among differentially expressed genes.</w:t>
      </w:r>
    </w:p>
    <w:p w14:paraId="08757BE6" w14:textId="77777777" w:rsidR="00E33246" w:rsidRDefault="00E33246">
      <w:pPr>
        <w:widowControl/>
        <w:spacing w:after="60"/>
        <w:rPr>
          <w:rFonts w:ascii="Times New Roman" w:eastAsia="宋体" w:hAnsi="Times New Roman" w:cs="Times New Roman"/>
          <w:b/>
          <w:kern w:val="0"/>
          <w:sz w:val="22"/>
          <w:szCs w:val="20"/>
        </w:rPr>
      </w:pPr>
    </w:p>
    <w:p w14:paraId="2D587BF2" w14:textId="191CFF29" w:rsidR="005950F3" w:rsidRDefault="00000000">
      <w:pPr>
        <w:widowControl/>
        <w:spacing w:after="60"/>
        <w:rPr>
          <w:rFonts w:ascii="Times New Roman" w:eastAsia="宋体" w:hAnsi="Times New Roman" w:cs="Times New Roman"/>
          <w:b/>
          <w:kern w:val="0"/>
          <w:sz w:val="22"/>
          <w:szCs w:val="20"/>
        </w:rPr>
      </w:pPr>
      <w:r>
        <w:rPr>
          <w:rFonts w:ascii="Times New Roman" w:eastAsia="宋体" w:hAnsi="Times New Roman" w:cs="Times New Roman"/>
          <w:b/>
          <w:kern w:val="0"/>
          <w:sz w:val="22"/>
          <w:szCs w:val="20"/>
        </w:rPr>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igure 1</w:t>
      </w:r>
      <w:r>
        <w:rPr>
          <w:rFonts w:ascii="Times New Roman" w:eastAsia="宋体" w:hAnsi="Times New Roman" w:cs="Times New Roman" w:hint="eastAsia"/>
          <w:b/>
          <w:kern w:val="0"/>
          <w:sz w:val="22"/>
          <w:szCs w:val="20"/>
        </w:rPr>
        <w:t xml:space="preserve">1: </w:t>
      </w:r>
      <w:r>
        <w:rPr>
          <w:rFonts w:ascii="Times New Roman" w:eastAsia="宋体" w:hAnsi="Times New Roman" w:cs="Times New Roman"/>
          <w:kern w:val="0"/>
          <w:sz w:val="22"/>
          <w:szCs w:val="20"/>
        </w:rPr>
        <w:t xml:space="preserve">In various organs, genes with CAMTA binding sites exhibit motif signatures in the upstream promoter sequences co-expressed with the CAMTA gene. </w:t>
      </w:r>
    </w:p>
    <w:p w14:paraId="3697B214" w14:textId="62D5F2F9" w:rsidR="005950F3" w:rsidRDefault="005950F3">
      <w:pPr>
        <w:widowControl/>
        <w:spacing w:after="60"/>
        <w:ind w:firstLineChars="200" w:firstLine="440"/>
        <w:jc w:val="center"/>
        <w:rPr>
          <w:rFonts w:ascii="Times New Roman" w:eastAsia="宋体" w:hAnsi="Times New Roman" w:cs="Times New Roman"/>
          <w:color w:val="000000"/>
          <w:kern w:val="0"/>
          <w:sz w:val="22"/>
        </w:rPr>
      </w:pPr>
    </w:p>
    <w:p w14:paraId="749787D2" w14:textId="77777777" w:rsidR="005950F3" w:rsidRDefault="00000000">
      <w:pPr>
        <w:widowControl/>
        <w:spacing w:after="60"/>
        <w:rPr>
          <w:rFonts w:ascii="Times New Roman" w:eastAsia="宋体" w:hAnsi="Times New Roman" w:cs="Times New Roman"/>
          <w:b/>
          <w:kern w:val="0"/>
          <w:sz w:val="22"/>
          <w:szCs w:val="20"/>
        </w:rPr>
      </w:pPr>
      <w:r>
        <w:rPr>
          <w:rFonts w:ascii="Times New Roman" w:eastAsia="宋体" w:hAnsi="Times New Roman" w:cs="Times New Roman"/>
          <w:b/>
          <w:kern w:val="0"/>
          <w:sz w:val="22"/>
          <w:szCs w:val="20"/>
        </w:rPr>
        <w:t xml:space="preserve">Supplementary </w:t>
      </w:r>
      <w:r>
        <w:rPr>
          <w:rFonts w:ascii="Times New Roman" w:eastAsia="宋体" w:hAnsi="Times New Roman" w:cs="Times New Roman" w:hint="eastAsia"/>
          <w:b/>
          <w:kern w:val="0"/>
          <w:sz w:val="22"/>
          <w:szCs w:val="20"/>
        </w:rPr>
        <w:t>F</w:t>
      </w:r>
      <w:r>
        <w:rPr>
          <w:rFonts w:ascii="Times New Roman" w:eastAsia="宋体" w:hAnsi="Times New Roman" w:cs="Times New Roman"/>
          <w:b/>
          <w:kern w:val="0"/>
          <w:sz w:val="22"/>
          <w:szCs w:val="20"/>
        </w:rPr>
        <w:t>igure 1</w:t>
      </w:r>
      <w:r>
        <w:rPr>
          <w:rFonts w:ascii="Times New Roman" w:eastAsia="宋体" w:hAnsi="Times New Roman" w:cs="Times New Roman" w:hint="eastAsia"/>
          <w:b/>
          <w:kern w:val="0"/>
          <w:sz w:val="22"/>
          <w:szCs w:val="20"/>
        </w:rPr>
        <w:t xml:space="preserve">2: </w:t>
      </w:r>
      <w:r>
        <w:rPr>
          <w:rFonts w:ascii="Times New Roman" w:eastAsia="宋体" w:hAnsi="Times New Roman" w:cs="Times New Roman"/>
          <w:kern w:val="0"/>
          <w:sz w:val="22"/>
          <w:szCs w:val="20"/>
        </w:rPr>
        <w:t xml:space="preserve">Expression pattern of </w:t>
      </w:r>
      <w:proofErr w:type="spellStart"/>
      <w:r>
        <w:rPr>
          <w:rFonts w:ascii="Times New Roman" w:eastAsia="宋体" w:hAnsi="Times New Roman" w:cs="Times New Roman"/>
          <w:kern w:val="0"/>
          <w:sz w:val="22"/>
          <w:szCs w:val="20"/>
        </w:rPr>
        <w:t>qRT</w:t>
      </w:r>
      <w:proofErr w:type="spellEnd"/>
      <w:r>
        <w:rPr>
          <w:rFonts w:ascii="Times New Roman" w:eastAsia="宋体" w:hAnsi="Times New Roman" w:cs="Times New Roman"/>
          <w:kern w:val="0"/>
          <w:sz w:val="22"/>
          <w:szCs w:val="20"/>
        </w:rPr>
        <w:t xml:space="preserve">-PCR in the </w:t>
      </w:r>
      <w:r>
        <w:rPr>
          <w:rFonts w:ascii="Times New Roman" w:eastAsia="宋体" w:hAnsi="Times New Roman" w:cs="Times New Roman"/>
          <w:i/>
          <w:color w:val="000000"/>
          <w:kern w:val="0"/>
          <w:sz w:val="22"/>
        </w:rPr>
        <w:t xml:space="preserve">L. </w:t>
      </w:r>
      <w:proofErr w:type="spellStart"/>
      <w:r>
        <w:rPr>
          <w:rFonts w:ascii="Times New Roman" w:eastAsia="宋体" w:hAnsi="Times New Roman" w:cs="Times New Roman"/>
          <w:i/>
          <w:color w:val="000000"/>
          <w:kern w:val="0"/>
          <w:sz w:val="22"/>
        </w:rPr>
        <w:t>chinense</w:t>
      </w:r>
      <w:proofErr w:type="spellEnd"/>
      <w:r>
        <w:rPr>
          <w:rFonts w:ascii="Times New Roman" w:eastAsia="宋体" w:hAnsi="Times New Roman" w:cs="Times New Roman"/>
          <w:kern w:val="0"/>
          <w:sz w:val="22"/>
          <w:szCs w:val="20"/>
        </w:rPr>
        <w:t xml:space="preserve"> </w:t>
      </w:r>
      <w:r>
        <w:rPr>
          <w:rFonts w:ascii="Times New Roman" w:eastAsia="宋体" w:hAnsi="Times New Roman" w:cs="Times New Roman"/>
          <w:i/>
          <w:kern w:val="0"/>
          <w:sz w:val="22"/>
          <w:szCs w:val="20"/>
        </w:rPr>
        <w:t>CAMTA</w:t>
      </w:r>
      <w:r>
        <w:rPr>
          <w:rFonts w:ascii="Times New Roman" w:eastAsia="宋体" w:hAnsi="Times New Roman" w:cs="Times New Roman" w:hint="eastAsia"/>
          <w:kern w:val="0"/>
          <w:sz w:val="22"/>
          <w:szCs w:val="20"/>
        </w:rPr>
        <w:t xml:space="preserve"> </w:t>
      </w:r>
      <w:r>
        <w:rPr>
          <w:rFonts w:ascii="Times New Roman" w:eastAsia="宋体" w:hAnsi="Times New Roman" w:cs="Times New Roman"/>
          <w:kern w:val="0"/>
          <w:sz w:val="22"/>
          <w:szCs w:val="20"/>
        </w:rPr>
        <w:t>gene</w:t>
      </w:r>
      <w:r>
        <w:rPr>
          <w:rFonts w:ascii="Times New Roman" w:eastAsia="宋体" w:hAnsi="Times New Roman" w:cs="Times New Roman" w:hint="eastAsia"/>
          <w:kern w:val="0"/>
          <w:sz w:val="22"/>
          <w:szCs w:val="20"/>
        </w:rPr>
        <w:t>s</w:t>
      </w:r>
      <w:r>
        <w:rPr>
          <w:rFonts w:ascii="Times New Roman" w:eastAsia="宋体" w:hAnsi="Times New Roman" w:cs="Times New Roman"/>
          <w:kern w:val="0"/>
          <w:sz w:val="22"/>
          <w:szCs w:val="20"/>
        </w:rPr>
        <w:t xml:space="preserve"> under low temperature stress. The Y-axis delineates relative expression, while the X-axis signifies expression analysis at distinct time intervals </w:t>
      </w:r>
      <w:proofErr w:type="gramStart"/>
      <w:r>
        <w:rPr>
          <w:rFonts w:ascii="Times New Roman" w:eastAsia="宋体" w:hAnsi="Times New Roman" w:cs="Times New Roman"/>
          <w:kern w:val="0"/>
          <w:sz w:val="22"/>
          <w:szCs w:val="20"/>
        </w:rPr>
        <w:t>subsequent to</w:t>
      </w:r>
      <w:proofErr w:type="gramEnd"/>
      <w:r>
        <w:rPr>
          <w:rFonts w:ascii="Times New Roman" w:eastAsia="宋体" w:hAnsi="Times New Roman" w:cs="Times New Roman"/>
          <w:kern w:val="0"/>
          <w:sz w:val="22"/>
          <w:szCs w:val="20"/>
        </w:rPr>
        <w:t xml:space="preserve"> stress treatment. The presentation encompasses three repetitions (n = 3), featuring the mean standard error of the mean (SEM) values.</w:t>
      </w:r>
      <w:r>
        <w:rPr>
          <w:rFonts w:ascii="Times New Roman" w:eastAsia="宋体" w:hAnsi="Times New Roman" w:cs="Times New Roman"/>
          <w:b/>
          <w:kern w:val="0"/>
          <w:sz w:val="22"/>
          <w:szCs w:val="20"/>
        </w:rPr>
        <w:t xml:space="preserve"> </w:t>
      </w:r>
    </w:p>
    <w:sectPr w:rsidR="005950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VlNjYwN2NmOTljNmI1OTBlNmRkZDI5ZDQxZWUzZTYifQ=="/>
  </w:docVars>
  <w:rsids>
    <w:rsidRoot w:val="008269CB"/>
    <w:rsid w:val="00007D2B"/>
    <w:rsid w:val="000961AE"/>
    <w:rsid w:val="000A69DD"/>
    <w:rsid w:val="00151540"/>
    <w:rsid w:val="002A06DC"/>
    <w:rsid w:val="002A66EC"/>
    <w:rsid w:val="003F41CC"/>
    <w:rsid w:val="00460EA8"/>
    <w:rsid w:val="004750B8"/>
    <w:rsid w:val="004C1162"/>
    <w:rsid w:val="00531CB2"/>
    <w:rsid w:val="00584A10"/>
    <w:rsid w:val="005950F3"/>
    <w:rsid w:val="005D7387"/>
    <w:rsid w:val="005F4BDF"/>
    <w:rsid w:val="00717A7D"/>
    <w:rsid w:val="0076040F"/>
    <w:rsid w:val="007B7C80"/>
    <w:rsid w:val="008269CB"/>
    <w:rsid w:val="00835E51"/>
    <w:rsid w:val="00836367"/>
    <w:rsid w:val="009076C5"/>
    <w:rsid w:val="00915A02"/>
    <w:rsid w:val="00A66D15"/>
    <w:rsid w:val="00A8765B"/>
    <w:rsid w:val="00AD00C3"/>
    <w:rsid w:val="00B71191"/>
    <w:rsid w:val="00B91334"/>
    <w:rsid w:val="00C454CB"/>
    <w:rsid w:val="00C73D3D"/>
    <w:rsid w:val="00CE4A1A"/>
    <w:rsid w:val="00E33246"/>
    <w:rsid w:val="00E4795E"/>
    <w:rsid w:val="00FF0D5F"/>
    <w:rsid w:val="1645130E"/>
    <w:rsid w:val="50187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76CC6"/>
  <w15:docId w15:val="{BCB587E9-DDFE-4E1E-B3DF-50E492DD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emiHidden/>
    <w:qFormat/>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2</Pages>
  <Words>754</Words>
  <Characters>4303</Characters>
  <Application>Microsoft Office Word</Application>
  <DocSecurity>0</DocSecurity>
  <Lines>35</Lines>
  <Paragraphs>10</Paragraphs>
  <ScaleCrop>false</ScaleCrop>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洪凯玥</dc:creator>
  <cp:lastModifiedBy>Administrator</cp:lastModifiedBy>
  <cp:revision>76</cp:revision>
  <dcterms:created xsi:type="dcterms:W3CDTF">2023-12-24T03:59:00Z</dcterms:created>
  <dcterms:modified xsi:type="dcterms:W3CDTF">2024-01-31T06:28:00Z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5E42E41D01EA46A6824A2300EF1EE7BC_13</vt:lpwstr>
  </property>
</Properties>
</file>